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80047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枣庄应用技术职业学院内部机构设置</w:t>
      </w:r>
      <w:bookmarkStart w:id="0" w:name="_GoBack"/>
      <w:bookmarkEnd w:id="0"/>
    </w:p>
    <w:p w14:paraId="06DDE4E1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B42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一、党群部门</w:t>
      </w:r>
    </w:p>
    <w:p w14:paraId="7EBFB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</w:rPr>
        <w:t>党委宣传统战部</w:t>
      </w:r>
    </w:p>
    <w:p w14:paraId="3E330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加挂宣传处牌子</w:t>
      </w:r>
    </w:p>
    <w:p w14:paraId="571F8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党委宣传统战部是学校党委主管宣传思想、意识形态和统一战线工作的职能部门，是学校宣传工作与意识形态的归口管理部门。部门主要职责：</w:t>
      </w:r>
    </w:p>
    <w:p w14:paraId="6DB8D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贯彻落实党的宣传思想、意识形态和统一战线工作方针政策，制定学校宣传工作规划和年度计划，明确宣传工作目标和重点，统筹协调全校宣传思想与统战工作，提升学校知名度和美誉度。</w:t>
      </w:r>
    </w:p>
    <w:p w14:paraId="3D7E8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校新闻宣传和舆论引导工作，及时报道学校重要活动、教学成果、科研进展；管理学校网站、微信公众号、宣传栏等宣传阵地，建立宣传阵地管理制度，规范内容发布流程和审核机制，确保宣传内容准确、及时、丰富。</w:t>
      </w:r>
    </w:p>
    <w:p w14:paraId="73B49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负责学校意识形态工作责任制落实，具体负责网络舆情监控与应对，制定网络舆情监控与应对预案，明确舆情监测范围、预警标准和应对措施，提高舆情处置能力，营造良好舆论氛围。</w:t>
      </w:r>
    </w:p>
    <w:p w14:paraId="57CD1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校统一战线工作，联系民主党派和无党派人士，做好民族宗教工作，加强党外代表人士队伍建设，凝聚共识、汇聚力量；策划和组织校庆、招生宣传、校园文化节等宣传活动，明确各部门职责分工，提高学校社会影响力。</w:t>
      </w:r>
    </w:p>
    <w:p w14:paraId="537CA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加强与校外媒体合作，建立校外媒体合作管理机制，定期评估合作效果，拓展优质合作媒体资源，提升学校品牌形象；完成学校安排的其他工作任务。</w:t>
      </w:r>
    </w:p>
    <w:p w14:paraId="68FB9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落实本领域安全稳定及党风廉政建设相关要求，部门负责人为本部门安全第一责任人，对本部门管辖范围内意识形态、宣传阵地等安全工作负总责，执行学校《安全管理实施办法》对应专项工作要求。</w:t>
      </w:r>
    </w:p>
    <w:p w14:paraId="50FFC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落实学校交办的其他工作任务。</w:t>
      </w:r>
    </w:p>
    <w:p w14:paraId="46267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党群工作部</w:t>
      </w:r>
    </w:p>
    <w:p w14:paraId="0A5F3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群工作部是学校党委领导下统筹开展党建、纪检监察、工会等党群工作的职能部门，承担综合协调、党员教育管理、监督执纪、职工权益保障等职责，是保障学校党群工作高效有序运转的重要部门。部门主要职责：</w:t>
      </w:r>
    </w:p>
    <w:p w14:paraId="4513C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负责学校党建工作综合协调、文件材料起草与公文处理，做好党委决策部署的上传下达和督促检查。</w:t>
      </w:r>
    </w:p>
    <w:p w14:paraId="1D362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负责党员发展、教育和管理工作，加强党支部标准化规范化建设，指导落实“三会一课”等组织生活制度，做好党费收缴管理。</w:t>
      </w:r>
    </w:p>
    <w:p w14:paraId="155BB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负责纪检监察日常工作，组织开展党风廉政建设和反腐倡廉教育，受理信访举报，参与纪律审查。</w:t>
      </w:r>
    </w:p>
    <w:p w14:paraId="66C6E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负责工会、教职工代表大会日常工作，维护教职工合法权益，组织开展教职工文体活动、福利慰问和帮扶工作。</w:t>
      </w:r>
    </w:p>
    <w:p w14:paraId="72874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负责统一战线、党群信息宣传、对外交流等工作，完成党委及上级部门交办的其他任务。</w:t>
      </w:r>
    </w:p>
    <w:p w14:paraId="57405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扎实落实本领域安全稳定及党风廉政建设相关工作要求。部门负责人是本部门安全第一责任人，全面负责本部门党务、统战、工会业务及活动组织环节的安全管理工作；承担纪检监察、督查督导业务范围内安全监督主体责任；负责群团业务领域安全管理工作，严格落实学校《安全管理实施办法》明确的专项职责。</w:t>
      </w:r>
    </w:p>
    <w:p w14:paraId="3EF88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落实学校交办的其他工作任务。</w:t>
      </w:r>
    </w:p>
    <w:p w14:paraId="328A7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二、行政部门</w:t>
      </w:r>
    </w:p>
    <w:p w14:paraId="1C22B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</w:rPr>
        <w:t>党政办公室</w:t>
      </w:r>
    </w:p>
    <w:p w14:paraId="23F42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学校办公室是学校党政综合办事机构，围绕学校整体部署和中心工作，积极发挥学校领导班子的参谋助手、学校运转的信息枢纽、日常管理的综合协调、重要工作的督促落实等作用。主要职责是：</w:t>
      </w:r>
    </w:p>
    <w:p w14:paraId="1A064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根据校长要求，认真贯彻执行上级指示和学校办学理念，协助校领导进行学校管理，完成理事会、主管部门交办的工作。</w:t>
      </w:r>
    </w:p>
    <w:p w14:paraId="28DB5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负责处理日常行政工作（包含但不限于协助管理学校档案等日常行政事务），协调各部门、各教学单位工作，处理好有关事务性工作。</w:t>
      </w:r>
    </w:p>
    <w:p w14:paraId="4A7EE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负责组织安排校长办公会议、全校性工作例会、行政会议及学校领导召集的其他专项会议、做好会议记录，整理形成会议纪要或会议简报，并督促检查会议精神的落实情况。</w:t>
      </w:r>
    </w:p>
    <w:p w14:paraId="0472B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起草学校综合性行政工作计划、报告、决议、规章制度以及以学校名义发布的公告、通告等有关事项。</w:t>
      </w:r>
    </w:p>
    <w:p w14:paraId="55B85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负责学校行政工作、规章制度、决议、决策等的督查督办，就学校有关工作开展调查研究，协调督促各部门贯彻执行上级布置的工作和办公会决议。</w:t>
      </w:r>
    </w:p>
    <w:p w14:paraId="10289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安排日常值班、节假日、寒暑假行政值班工作。</w:t>
      </w:r>
    </w:p>
    <w:p w14:paraId="18702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负责学校信息工作，负责收集、编印学校动态信息、大事记、简报等。</w:t>
      </w:r>
    </w:p>
    <w:p w14:paraId="61F1A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负责校务公开工作。</w:t>
      </w:r>
    </w:p>
    <w:p w14:paraId="0CE4A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协调做好学校公共关系的沟通与维护和活动的安排，配合宣传部门做好相关宣传工作。</w:t>
      </w:r>
    </w:p>
    <w:p w14:paraId="00292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</w:rPr>
        <w:t>协调有关部门做好学校对外关系的联络，协调行政中心一起做好内外宾接待工作，做好来访、来电和来信的处理工作。</w:t>
      </w:r>
    </w:p>
    <w:p w14:paraId="61F5A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11.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负责学校的法务工作，负责重要制度与文件、合同等文本的合法合规性审查，负责学校决策及管理行为的法律风险评估与合法性审查。</w:t>
      </w:r>
    </w:p>
    <w:p w14:paraId="51874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12.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负责学校合同、重要文件的起草组织工作。</w:t>
      </w:r>
    </w:p>
    <w:p w14:paraId="388D2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13.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组织协调合同管理工作。</w:t>
      </w:r>
    </w:p>
    <w:p w14:paraId="2C4DA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14.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落实本领域安全稳定及党风廉政建设相关要求，部门负责人为本部门安全第一责任人，对公文流转、会务、法务、综合行政等业务范围内安全工作负总责，落实学校《安全管理实施办法》相关专项职责。</w:t>
      </w:r>
    </w:p>
    <w:p w14:paraId="531DC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15.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完成学校安排的其他工作。</w:t>
      </w:r>
    </w:p>
    <w:p w14:paraId="63D5A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人事处</w:t>
      </w:r>
    </w:p>
    <w:p w14:paraId="1317A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加挂党委教师工作部、教师发展中心牌子</w:t>
      </w:r>
    </w:p>
    <w:p w14:paraId="7605E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人事处是学校组织人事工作的牵头部门，全面落实和推进学校人事工作。部门主要职责：</w:t>
      </w:r>
    </w:p>
    <w:p w14:paraId="48A1F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薪酬管理</w:t>
      </w:r>
    </w:p>
    <w:p w14:paraId="3B68F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薪酬福利制度建设与体系优化。全面落实国家及上级单位薪酬福利相关政策，牵头建立、修订学校薪酬福利管理制度，统一规范在编、外聘教职工薪酬核算口径与发放标准。常态化开展兄弟院校薪酬水平调研、对标分析、数据测算与体系评估，结合学校办学实际动态优化薪酬与绩效分配体系，保障学校薪酬体系的科学性、合理性与外部竞争力。</w:t>
      </w:r>
    </w:p>
    <w:p w14:paraId="2B086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经费预算管理与执行管控。统筹学校人员经费年度预算编制工作，负责月度薪酬经费精准测算、预算申报、动态跟踪及差异分析，全过程把控人员经费预算执行情况，确保经费使用规范、精准、可控。</w:t>
      </w:r>
    </w:p>
    <w:p w14:paraId="7FD8EB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薪酬核算发放与社保公积金管理。负责全校教职工工资、绩效、各类津贴、劳务报酬的核算、制表、复核与发放对接工作。根据教职工考勤、岗位变动、新入职聘用情况，准确核定薪酬标准。统一办理全校教职工社保、公积金的增减员、基数调整、月度申报缴纳等常规业务，保障教职工社保公积金业务办理准确、及时、合规。</w:t>
      </w:r>
    </w:p>
    <w:p w14:paraId="68CA0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内控自查与审计巡察整改。建立薪酬业务常态化自查自纠机制，定期开展薪酬数据核查纠错工作。全面对接上级巡察、审计、督查等各类检查工作，规范整理、审核、上报各类薪酬佐证材料，统筹落实检查反馈问题的整改闭环工作，规范薪酬业务全流程留痕管理。</w:t>
      </w:r>
    </w:p>
    <w:p w14:paraId="2C5E4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业务对接与日常服务保障。负责对接学校财务部门及校内各二级部门，统筹处理薪酬福利、经费发放、政策解读等各类疑难问题。常态化开展教职工薪酬福利咨询解答工作，保障薪酬业务平稳、有序、高效开展。</w:t>
      </w:r>
    </w:p>
    <w:p w14:paraId="0E166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智慧人事平台建设与流程数字化。统筹规划校内智慧校园网络人事板块整体架构搭建，梳理、完善人事管理及校园网络运行相关审批流程。负责全校人事各类审批业务的线上流程配置、平台搭建与流程优化，实现人事审批业务全流程线上流转、智能办理、全程留痕、可查可溯，推进人事管理工作数字化、规范化、标准化建设。</w:t>
      </w:r>
    </w:p>
    <w:p w14:paraId="2ADFE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落实本领域安全稳定及党风廉政建设相关要求，部门负责人为本部门安全第一责任人，对人事薪酬管理业务安全工作负总责，落实学校《安全管理实施办法》相关专项职责。</w:t>
      </w:r>
    </w:p>
    <w:p w14:paraId="63918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劳资、师资、人事管理</w:t>
      </w:r>
    </w:p>
    <w:p w14:paraId="55011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贯彻落实上级关于高校人事、人才工作的方针政策，根据学校发展战略，负责制定人事管理制度和师资队伍建设规划，优化师资结构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B677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组织教职工的招聘、引进工作，制定招聘计划，发布招聘信息，组织招聘考核，选拔优秀人才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5CE8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建立健全教职工考核评价体系，组织教职工的年度考核、聘期考核等工作，为教职工的晋升、奖励、培训等提供依据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BEDB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负责学校人员编制管理、岗位设置管理及定岗定编工作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2ACF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负责学校的人事调配工作，高端人才建设工作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CE0A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负责学校各级各类人才工程、制度的开发、组织、推荐、实施及政策落实工作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7DF1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负责教职工的职称评审、职务聘任工作，制定评审标准和流程，确保评审工作的公平、公正、公开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03D0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办理教职工工资福利、社会保险、住房公积金等相关事宜，维护教职工的合法权益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39AC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负责学校博士后创新实践基地相关工作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644D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</w:rPr>
        <w:t>协助学校相关部门进行人事争议问题调解工作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FDB5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11.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负责教职工教师资格认定等工作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5FAB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12.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组织开展教职工培训和继续教育工作，制定培训计划，提高教职工的业务水平和综合素质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5A7BF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13.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管理教职工人事档案，做好档案的收集、整理、归档和查阅服务工作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6A0B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14.</w:t>
      </w:r>
      <w:r>
        <w:rPr>
          <w:rFonts w:hint="eastAsia" w:ascii="仿宋_GB2312" w:hAnsi="仿宋_GB2312" w:eastAsia="仿宋_GB2312" w:cs="仿宋_GB2312"/>
          <w:sz w:val="32"/>
          <w:szCs w:val="32"/>
        </w:rPr>
        <w:t>贯彻落实国家政策性人事工作政策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1D08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15.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负责师德师风建设与考核工作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15A5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16.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落实本领域安全稳定及党风廉政建设相关要求，部门负责人为本部门安全第一责任人，对人事人才、师资管理、人事档案等业务安全工作负总责，落实学校《安全管理实施办法》相关专项职责。</w:t>
      </w:r>
    </w:p>
    <w:p w14:paraId="15F8A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17.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完成学校领导交办的其他临时性工作。</w:t>
      </w:r>
    </w:p>
    <w:p w14:paraId="4A6B3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sz w:val="32"/>
          <w:szCs w:val="32"/>
        </w:rPr>
        <w:t>教务科研处</w:t>
      </w:r>
    </w:p>
    <w:p w14:paraId="3E5FD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加挂学术委员会办公室牌子</w:t>
      </w:r>
    </w:p>
    <w:p w14:paraId="12E57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教务科研处是学校的教学职能部门，在学校党委、行政领导下，全面负责学校专业与课程建设、教学研究、教学改革、教学运行、学籍管理、科研管理等工作，发挥着组织、指挥、协调、督导等重要作用。部门主要职责：</w:t>
      </w:r>
    </w:p>
    <w:p w14:paraId="48A17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贯彻执行党和国家的教育方针、政策和法律，以及上级教育行政部门安排部署，编制学校教学工作发展规划，制定学校年度教学工作计划。</w:t>
      </w:r>
    </w:p>
    <w:p w14:paraId="35DFD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落实学校对教学工作的各项要求，制定有关教学管理制度文件，严格执行和督导检查。</w:t>
      </w:r>
    </w:p>
    <w:p w14:paraId="74CD8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编制学校专业人才培养方案的制定与修订意见；指导各二级学院完成专业人才培养方案和课程标准的制（修）订与实施。</w:t>
      </w:r>
    </w:p>
    <w:p w14:paraId="68D27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牵头拟定学校专业建设规划，指导、管理新专业申报与备案工作，组织实施专业结构布局调整工作。</w:t>
      </w:r>
    </w:p>
    <w:p w14:paraId="58A6F2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指导各二级学院开展师资建设、专业建设、课程建设、教材建设、基地建设、教研室建设等工作。</w:t>
      </w:r>
    </w:p>
    <w:p w14:paraId="01527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负责全校日常教学组织和运行管理，按照人才培养方案审定并下达教学任务，组织协调排课和教学调度，调配学校教室、多媒体教学资源。</w:t>
      </w:r>
    </w:p>
    <w:p w14:paraId="3C08D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统筹管理实践教学工作，组织协调全校实践教学运行、实践教学资源的合理配置，组织审核实训基地建设方案、实验教学仪器设备、耗材购置计划。</w:t>
      </w:r>
    </w:p>
    <w:p w14:paraId="26C2D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组织实施各级各类教学质量工程建设及教学改革、科学研究项目的立项申报工作，做好中期检查、结题验收、宣传推广等工作。</w:t>
      </w:r>
    </w:p>
    <w:p w14:paraId="7F636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负责学期考试、补考、重修、转段考试的组织实施与管理工作。</w:t>
      </w:r>
    </w:p>
    <w:p w14:paraId="373BF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负责学生成绩监管、毕业资格审核工作，核发毕业证、结业证。</w:t>
      </w:r>
    </w:p>
    <w:p w14:paraId="5DDF5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11.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组织实施单招考试、综评考试、专升本考试；统筹全校计算机、大学英语、普通话等全国性水平考试工作，指导二级学院开展职业技能培训，承接社会人员技能培训和技能等级评价。</w:t>
      </w:r>
    </w:p>
    <w:p w14:paraId="067BB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12.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负责全日制在校生的学籍学历管理，实施学生学籍、学历电子注册，办理学生转学、转专业、休学、复学、退学等学籍异动，印制、补办学生证。</w:t>
      </w:r>
    </w:p>
    <w:p w14:paraId="733BB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13.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组织各类教学竞赛和相关评优工作，统筹学生专业技能大赛、教师技能大赛的组织管理工作。</w:t>
      </w:r>
    </w:p>
    <w:p w14:paraId="5C902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14.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统筹教材征订，指导二级学院开展教材选用审核；负责自编教材（含教辅材料）的立项申报、审批出版以及教材推荐评审、评优等组织工作。</w:t>
      </w:r>
    </w:p>
    <w:p w14:paraId="0053B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15.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负责教师教学工作量统计、审核工作。</w:t>
      </w:r>
    </w:p>
    <w:p w14:paraId="0D335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16.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组织召开教学工作会议，部署安排教学工作，讨论教学工作有关问题，召开各类教学座谈会，收集对教学建设管理的意见与建议。</w:t>
      </w:r>
    </w:p>
    <w:p w14:paraId="18928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17.</w:t>
      </w:r>
      <w:r>
        <w:rPr>
          <w:rFonts w:hint="eastAsia" w:ascii="仿宋_GB2312" w:hAnsi="仿宋_GB2312" w:eastAsia="仿宋_GB2312" w:cs="仿宋_GB2312"/>
          <w:sz w:val="32"/>
          <w:szCs w:val="32"/>
        </w:rPr>
        <w:t>编制学年、学期教学进程计划，协助编制校历。</w:t>
      </w:r>
    </w:p>
    <w:p w14:paraId="3A8CD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18.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按照学校统一部署要求，完成办学能力评估、人才培养状态数据采集、高基报表统计、实验室数据统计、学校年检和专项评估检查等工作。</w:t>
      </w:r>
    </w:p>
    <w:p w14:paraId="39E98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(19)落实本领域安全稳定及党风廉政建设相关要求，部门负责人为本部门安全第一责任人，对教学运行、考试考务、实习实训、科研管理等业务安全工作负总责，落实学校《安全管理实施办法》相关专项职责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25FC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（20）完成学校安排的其他工作。</w:t>
      </w:r>
    </w:p>
    <w:p w14:paraId="7D430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（四）</w:t>
      </w:r>
      <w:r>
        <w:rPr>
          <w:rFonts w:hint="eastAsia" w:ascii="楷体_GB2312" w:hAnsi="楷体_GB2312" w:eastAsia="楷体_GB2312" w:cs="楷体_GB2312"/>
          <w:sz w:val="32"/>
          <w:szCs w:val="32"/>
        </w:rPr>
        <w:t>学生处</w:t>
      </w:r>
    </w:p>
    <w:p w14:paraId="21435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加挂学校武装部、团委、心理健康教育与咨询中心、学生就业创业指导中心牌子</w:t>
      </w:r>
    </w:p>
    <w:p w14:paraId="3FF2B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学生处是学校学生思想政治教育和管理工作的主责部门。部门主要职责：</w:t>
      </w:r>
    </w:p>
    <w:p w14:paraId="59DE9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负责专职学生工作干部的教育、培训与管理，负责专兼职学生工作队伍建设（含二级学院分管学生工作的院领导、辅导员培训，与相关职能部门共同做好学管队伍建设管理）。</w:t>
      </w:r>
    </w:p>
    <w:p w14:paraId="50055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对教学单位（二级学院）学生工作的指导和考核。制定具体的指导和考核标准及流程，如每学期初制定指导计划，明确指导内容和方式；学期末按照量化考核指标对二级学院学生工作进行考核，并及时反馈考核结果。</w:t>
      </w:r>
    </w:p>
    <w:p w14:paraId="778A0B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制定和完善学生管理规章制度，统筹安排学生管理事务。</w:t>
      </w:r>
    </w:p>
    <w:p w14:paraId="21EBF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负责学生党组织与班集体建设，负责学生党员与骨干队伍的培养与管理。</w:t>
      </w:r>
    </w:p>
    <w:p w14:paraId="69EF4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负责学生工会的组建工作，审核学生工会的章程和组织机构，对学生工会进行日常管理和工作指导。</w:t>
      </w:r>
    </w:p>
    <w:p w14:paraId="4D17B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与校团委协同做好学生社团建设管理。</w:t>
      </w:r>
    </w:p>
    <w:p w14:paraId="4253F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开展思政主题教育，负责学生综合素质的培养教育与评估。制定思政主题教育计划和学生综合素质评估体，明确教育主题和评估指标，定期开展教育活动和评估工作。</w:t>
      </w:r>
    </w:p>
    <w:p w14:paraId="6BF69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与教务科研处协同做好“大教学机制”（学业辅导）的组织实施。与教务科研处共同制定“大教学机制”（学业辅导）的具体实施方案，明确双方在组织实施过程中的职责，如教务处负责学业辅导课程的安排、教学资源调配，学生工作部负责学生的组织动员、学习情况跟踪反馈。</w:t>
      </w:r>
    </w:p>
    <w:p w14:paraId="6EC6D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协同校就业创业指导中心做好学生就业创业指导管理与服务。明确与就业创业指导中心的工作衔接机制，例如学生工作部负责学生就业创业意向的摸底调查、就业心理辅导，就业创业指导中心负责就业信息提供、创业项目指导等。</w:t>
      </w:r>
    </w:p>
    <w:p w14:paraId="18644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负责学生的奖励，各类学生奖（助）学金、助学贷款、勤工助学、困难补助的管理工作。</w:t>
      </w:r>
    </w:p>
    <w:p w14:paraId="216F6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11.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负责学生违纪处理工作。</w:t>
      </w:r>
    </w:p>
    <w:p w14:paraId="26BD8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12.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负责学生心理健康教育与咨询工作。</w:t>
      </w:r>
    </w:p>
    <w:p w14:paraId="4773B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13.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负责学生安全教育管理和安全稳定工作。</w:t>
      </w:r>
    </w:p>
    <w:p w14:paraId="4C19E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14.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负责学生档案管理工作。</w:t>
      </w:r>
    </w:p>
    <w:p w14:paraId="12926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15.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负责学生宿舍管理工作。</w:t>
      </w:r>
    </w:p>
    <w:p w14:paraId="7789A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16.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本领域安全稳定及党风廉政建设相关要求，部门负责人为本部门安全第一责任人，对学生教育管理、社团活动、宿舍、心理健康、征兵武装等业务安全工作负总责，落实学校《安全管理实施办法》相关专项职责。</w:t>
      </w:r>
    </w:p>
    <w:p w14:paraId="32605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17.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完成学校安排的其他工作。</w:t>
      </w:r>
    </w:p>
    <w:p w14:paraId="2B35B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（五）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招生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就业</w:t>
      </w:r>
      <w:r>
        <w:rPr>
          <w:rFonts w:hint="eastAsia" w:ascii="楷体_GB2312" w:hAnsi="楷体_GB2312" w:eastAsia="楷体_GB2312" w:cs="楷体_GB2312"/>
          <w:sz w:val="32"/>
          <w:szCs w:val="32"/>
        </w:rPr>
        <w:t>处</w:t>
      </w:r>
    </w:p>
    <w:p w14:paraId="1F5FE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招生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就业处</w:t>
      </w:r>
      <w:r>
        <w:rPr>
          <w:rFonts w:hint="eastAsia" w:ascii="仿宋_GB2312" w:hAnsi="仿宋_GB2312" w:eastAsia="仿宋_GB2312" w:cs="仿宋_GB2312"/>
          <w:sz w:val="32"/>
          <w:szCs w:val="32"/>
        </w:rPr>
        <w:t>是学校招生工作的牵头部门。部门主要职责：</w:t>
      </w:r>
    </w:p>
    <w:p w14:paraId="5BD26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深入研究招生政策和市场需求，制定学校招生计划和招生政策，确保招生工作的科学性和合理性。建立招生政策和市场需求的动态研究机制，定期收集分析相关信息，及时调整招生计划和政策。</w:t>
      </w:r>
    </w:p>
    <w:p w14:paraId="5C298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组织开展招生宣传工作，通过多种渠道发布招生信息，制作宣传资料，举办招生咨询会等，吸引优秀生源报考。制定详细的招生宣传方案，明确宣传渠道、宣传内容和时间节点，确保宣传工作有序进行。</w:t>
      </w:r>
    </w:p>
    <w:p w14:paraId="0E088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招生录取工作，整理考生录取档案，按照省教育厅要求，开展新生入学资格审查工作，严格按照招生政策和录取规则进行操作，确保录取工作的公平、公正、公开。建立招生录取监督机制，邀请纪检监察部门参与录取过程监督，保证录取工作规范透明。</w:t>
      </w:r>
    </w:p>
    <w:p w14:paraId="1980F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做好招生信息的收集、整理和分析工作，为学校招生决策提供数据支持。明确招生信息收集的范围、整理的方法和分析的指标，定期形成招生信息分析报告，为招生决策提供依据。</w:t>
      </w:r>
    </w:p>
    <w:p w14:paraId="13641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解答考生及家长的咨询，提供优质的招生服务，树立学校良好的招生形象。建立考生及家长咨询服务规范，明确咨询方式、回复时间和内容要求，提高服务质量。</w:t>
      </w:r>
    </w:p>
    <w:p w14:paraId="12FE4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对接上级主管部门，落实招生相关事宜。</w:t>
      </w:r>
    </w:p>
    <w:p w14:paraId="00AB4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协同学生工作处等有关部门，完成迎新工作。</w:t>
      </w:r>
    </w:p>
    <w:p w14:paraId="02B98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落实本领域安全稳定及党风廉政建设相关要求，部门负责人为本部门安全第一责任人，对招生宣传、录取、考生信息管理等业务安全工作负总责，落实学校《安全管理实施办法》相关专项职责。</w:t>
      </w:r>
    </w:p>
    <w:p w14:paraId="2D20C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完成学校安排的其他工作。</w:t>
      </w:r>
    </w:p>
    <w:p w14:paraId="7266D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（六）</w:t>
      </w:r>
      <w:r>
        <w:rPr>
          <w:rFonts w:hint="eastAsia" w:ascii="楷体_GB2312" w:hAnsi="楷体_GB2312" w:eastAsia="楷体_GB2312" w:cs="楷体_GB2312"/>
          <w:sz w:val="32"/>
          <w:szCs w:val="32"/>
        </w:rPr>
        <w:t>对外交流合作处</w:t>
      </w:r>
    </w:p>
    <w:p w14:paraId="70068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加挂校企合作与产教融合办公室牌子</w:t>
      </w:r>
    </w:p>
    <w:p w14:paraId="6BCF0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对外合作交流处是学校统筹校企合作、产教融合及国际交流与合作事务的归口管理部门，同时承担本部门业务范围内的安全管理责任。部门主要职责：</w:t>
      </w:r>
    </w:p>
    <w:p w14:paraId="023BA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负责制定学校对外合作交流工作的发展规划、年度计划及相关管理制度。</w:t>
      </w:r>
    </w:p>
    <w:p w14:paraId="6C335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统筹全校校企合作与产教融合工作，搭建校企、校地合作平台，推动产教融合平台建设。</w:t>
      </w:r>
    </w:p>
    <w:p w14:paraId="67DBD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统筹全校国际交流与合作事务，负责与国（境）外高校、教育机构建立并维护合作关系，归口管理学校涉外事务。</w:t>
      </w:r>
    </w:p>
    <w:p w14:paraId="22626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负责中外合作办学、境外办学等国际合作项目的申报与管理。</w:t>
      </w:r>
    </w:p>
    <w:p w14:paraId="18CD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负责学生出国（境）留学、访学项目的开发与管理，协助做好来华留学生相关工作。</w:t>
      </w:r>
    </w:p>
    <w:p w14:paraId="7AFBE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负责外籍教师及外国专家的聘请、报批与日常管理。</w:t>
      </w:r>
    </w:p>
    <w:p w14:paraId="003444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负责因公出国（境）访问、讲学、培训等活动的统筹协调与手续办理。</w:t>
      </w:r>
    </w:p>
    <w:p w14:paraId="600F6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负责对外合作交流信息的收集、统计、归档及总结上报。</w:t>
      </w:r>
    </w:p>
    <w:p w14:paraId="329EE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负责本部门业务范围内的安全管理工作，包括涉外活动安全、境外人员在校安全、外派人员人身安全及外事信息安全等，制定相关安全预案并组织落实。</w:t>
      </w:r>
    </w:p>
    <w:p w14:paraId="69E6C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完成学校交办的其他工作。</w:t>
      </w:r>
    </w:p>
    <w:p w14:paraId="79CAD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（七）</w:t>
      </w:r>
      <w:r>
        <w:rPr>
          <w:rFonts w:hint="eastAsia" w:ascii="楷体_GB2312" w:hAnsi="楷体_GB2312" w:eastAsia="楷体_GB2312" w:cs="楷体_GB2312"/>
          <w:sz w:val="32"/>
          <w:szCs w:val="32"/>
        </w:rPr>
        <w:t>财务处</w:t>
      </w:r>
    </w:p>
    <w:p w14:paraId="60BBB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财务处是在学校管理层领导下，统筹学校资金收支、会计核算、预算管理、税务管理、财务内控监督，保障办学经费合规高效运转的职能管理部门。部门主要职责：</w:t>
      </w:r>
    </w:p>
    <w:p w14:paraId="21249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贯彻执行国家的财经法律法规、方针政策及上级主管部门的财务制度和规定；制定统一的学校财务规章制度。</w:t>
      </w:r>
    </w:p>
    <w:p w14:paraId="05DC3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根据学校的财务规章制度，拟定和修订学校财务实施细则；建立健全会计监督机制，规范学校的财经行为，保证学校资金的合理使用。</w:t>
      </w:r>
    </w:p>
    <w:p w14:paraId="3ABF2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负责拟定学校经费分配方案，科学合理编制学校综合财务收支预算、决算；对预算执行过程进行控制与管理，对学校经费进行统一管理、统一核算。</w:t>
      </w:r>
    </w:p>
    <w:p w14:paraId="533AE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负责开展会计核算、会计监督和财务管理工作，提高会计核算质量，如实反映学校财务收支的预算执行情况，及时编制和报送财务报表，负责现金管理，定期报送财务分析，为领导经营决策提供有利信息。</w:t>
      </w:r>
    </w:p>
    <w:p w14:paraId="77260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合理调度资金，保证学校资金实力。贯彻执行勤俭办事方针，严格控制各项财务开支，杜绝浪费，把学校有限资金落到实处。努力开拓财源，依法多渠道积极组织收入，统筹安排调度学校各项资金，努力提高资金使用效益。</w:t>
      </w:r>
    </w:p>
    <w:p w14:paraId="6E3BE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负责学生学费、住宿费等的收缴、核对、催缴工作，规范管理各类收费项目、收费标准以及收费票据的领购、使用、核销和管理。</w:t>
      </w:r>
    </w:p>
    <w:p w14:paraId="161B8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负责对各部门重要经济合同、协议的审查和监督；达到规定金额的经济合同，未经财务处完成预算、资金、涉税条款审核，不得签署、不得启动付款流程。</w:t>
      </w:r>
    </w:p>
    <w:p w14:paraId="4AF07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负责学校资产管理工作，会同有关部门对固定资产的购买、使用、报废、变价处理等进行审核、监督，并按规定办理财务手续，加强资产管理，确保学校资产的安全完整。</w:t>
      </w:r>
    </w:p>
    <w:p w14:paraId="2A7FD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完成学校交办的其他工作。</w:t>
      </w:r>
    </w:p>
    <w:p w14:paraId="5F1BC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（八）</w:t>
      </w:r>
      <w:r>
        <w:rPr>
          <w:rFonts w:hint="eastAsia" w:ascii="楷体_GB2312" w:hAnsi="楷体_GB2312" w:eastAsia="楷体_GB2312" w:cs="楷体_GB2312"/>
          <w:sz w:val="32"/>
          <w:szCs w:val="32"/>
        </w:rPr>
        <w:t>风控处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审计处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</w:p>
    <w:p w14:paraId="0BC0A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风控处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审计处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是学校风险管理、内部控制建设、合规审查、内部审计和统计数据管理的主责部门。部门主要职责：</w:t>
      </w:r>
    </w:p>
    <w:p w14:paraId="413AD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制度建设与合规审查。拟订和完善学校风险管理、内部控制、内部审计等制度；建立政策文件资料库并动态更新；审核学校管理制度和各类业务行为的合法合规性，防范政策与法律风险。</w:t>
      </w:r>
    </w:p>
    <w:p w14:paraId="54C8C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风险预警与防范。梳理采购审批、合同签订、资金使用等业务流程风险点，建立风险预警指标体系和防范措施库，定期开展风险评估与预警，督促落实防范措施</w:t>
      </w:r>
    </w:p>
    <w:p w14:paraId="0D618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重点事项审核把关。对文件发布、合同协议签订、资金资产使用、用印用章等重点事项进行审核把关，明确审核标准和流程，建立审核记录档案，确保规范可追溯。</w:t>
      </w:r>
    </w:p>
    <w:p w14:paraId="100EE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合同法律审核。会同学校办公室对接法律顾问，对学校各类合同协议进行法律风险审核与合规审查。</w:t>
      </w:r>
    </w:p>
    <w:p w14:paraId="34209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内部审计。按规定对贯彻落实国家重大政策措施、财务收支与预算管理、预算执行与决算、经济活动和业务活动、国有资产管理使用、基建修缮工程、物资采购等开展内部审计；按规定对有关单位主要负责人开展内部经济责任审计；规范审计流程和审计报告，督促审计发现问题整改。</w:t>
      </w:r>
    </w:p>
    <w:p w14:paraId="264F9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内部控制评价。组织对学校内部控制制度建设和执行情况进行评价，按规定委托第三方审计机构对内部控制有效性、财务收支等实施独立审计与评估。</w:t>
      </w:r>
    </w:p>
    <w:p w14:paraId="76739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统计数据管理。负责学校各类办学数据的收集、分析、监测预警和电子档案管理，负责办学状态数据年报的编制与上报。</w:t>
      </w:r>
    </w:p>
    <w:p w14:paraId="39222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落实本领域安全稳定及党风廉政建设相关要求，部门负责人为本部门安全第一责任人，对风控审计、办学数据管理、流程审核等业务安全工作负总责，落实学校《安全管理实施办法》相关专项职责。</w:t>
      </w:r>
    </w:p>
    <w:p w14:paraId="4AAC7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完成学校安排的其他工作。</w:t>
      </w:r>
    </w:p>
    <w:p w14:paraId="001BD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（九）</w:t>
      </w:r>
      <w:r>
        <w:rPr>
          <w:rFonts w:hint="eastAsia" w:ascii="楷体_GB2312" w:hAnsi="楷体_GB2312" w:eastAsia="楷体_GB2312" w:cs="楷体_GB2312"/>
          <w:sz w:val="32"/>
          <w:szCs w:val="32"/>
        </w:rPr>
        <w:t>行政处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后勤保卫处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</w:p>
    <w:p w14:paraId="37E84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行政处行政处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后勤保障处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是学校后勤管理、采购管理、档案管理、安全管理、商业运营管理的主责部门。部门主要职责：</w:t>
      </w:r>
    </w:p>
    <w:p w14:paraId="1C759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负责统筹校园后勤、食堂餐饮、物业运维、公共设施维护工作，常态化落实食品安全与物业服务提质工作。</w:t>
      </w:r>
    </w:p>
    <w:p w14:paraId="506BD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统筹学校物资采购、低值耗材管控、校园卡务等保障事务。</w:t>
      </w:r>
    </w:p>
    <w:p w14:paraId="3BCA3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规范合同、工程等各类档案归口管理。</w:t>
      </w:r>
    </w:p>
    <w:p w14:paraId="06856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全面负责校园安保、消防治安、应急处置及校园周边治理工作。</w:t>
      </w:r>
    </w:p>
    <w:p w14:paraId="49DC1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负责校园商业业态规划、商户运营监管与服务升级。</w:t>
      </w:r>
    </w:p>
    <w:p w14:paraId="608EB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学校各类行政综合、经费统筹、后勤保障等工作，保障校园平稳有序运行。</w:t>
      </w:r>
    </w:p>
    <w:p w14:paraId="3B5C41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本领域安全稳定及党风廉政建设相关要求，部门负责人为本部门安全第一责任人，对档案保管、印章使用、档案信息保密、校园安保、食堂食品、后勤设施、采购、经营性资产等安全管理等安全工作负总责，落实学校《安全管理实施办法》相关专项职责。</w:t>
      </w:r>
    </w:p>
    <w:p w14:paraId="50624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落实学校交办的其他工作任务。</w:t>
      </w:r>
    </w:p>
    <w:p w14:paraId="09F2B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三、教育教学辅助机构</w:t>
      </w:r>
    </w:p>
    <w:p w14:paraId="1F162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</w:rPr>
        <w:t>校医院</w:t>
      </w:r>
    </w:p>
    <w:p w14:paraId="68CF3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校医院是学校师生员工的健康管理与保障部门。主要职责是：</w:t>
      </w:r>
    </w:p>
    <w:p w14:paraId="4B0F3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负责日常保健与各类体检的组织与管理。</w:t>
      </w:r>
    </w:p>
    <w:p w14:paraId="634B6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负责开展校内常规门诊。</w:t>
      </w:r>
    </w:p>
    <w:p w14:paraId="21DAA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负责校园急诊事件的处理与联络。</w:t>
      </w:r>
    </w:p>
    <w:p w14:paraId="63AC3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负责校医院药品的管理与销售。</w:t>
      </w:r>
    </w:p>
    <w:p w14:paraId="04336E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负责校园内的日常防疫工作。</w:t>
      </w:r>
    </w:p>
    <w:p w14:paraId="2EEE4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落实本领域安全稳定及党风廉政建设相关要求，部门负责人为本部门安全第一责任人，对医疗诊疗、药品管理、公共卫生防疫等安全工作负总责，落实学校《安全管理实施办法》相关专项职责。</w:t>
      </w:r>
    </w:p>
    <w:p w14:paraId="6E56B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完成学校安排的其他工作。</w:t>
      </w:r>
    </w:p>
    <w:p w14:paraId="1D3B8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职业教育“两馆”与研究中心</w:t>
      </w:r>
    </w:p>
    <w:p w14:paraId="5B135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职业教育“两馆”与研究中心是负责职业教育博物馆、职业体验馆日常运营与职业教育研究的主责部门。主要职责是：</w:t>
      </w:r>
    </w:p>
    <w:p w14:paraId="06FE1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牵头负责学校职业教育“两馆”（职业教育博物馆、职业体验馆）的建设与日常运营管理。</w:t>
      </w:r>
    </w:p>
    <w:p w14:paraId="2068FC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承担枣庄及周边地区中小学学生职业教育研学、游学。</w:t>
      </w:r>
    </w:p>
    <w:p w14:paraId="0E913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积极与省教育厅沟通联络，承担省域职业教育共享式实训、体验、游学等活动。</w:t>
      </w:r>
    </w:p>
    <w:p w14:paraId="21C66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牵头各单位和全校教职工主动参与、积极申报各类职业教育研究与实践项目。</w:t>
      </w:r>
    </w:p>
    <w:p w14:paraId="58A36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负责校内职业教育研究与实践项目的设立、申报组织与日常管理。</w:t>
      </w:r>
    </w:p>
    <w:p w14:paraId="75039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落实本领域安全稳定及党风廉政建设相关要求，部门负责人为本部门安全第一责任人，对场馆运行、研学活动、设备设施等安全工作负总责，落实学校《安全管理实施办法》相关专项职责。</w:t>
      </w:r>
    </w:p>
    <w:p w14:paraId="7D107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完成学校安排的其他工作。</w:t>
      </w:r>
    </w:p>
    <w:p w14:paraId="05B19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sz w:val="32"/>
          <w:szCs w:val="32"/>
        </w:rPr>
        <w:t>图文信息处</w:t>
      </w:r>
    </w:p>
    <w:p w14:paraId="49E11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图文信息处统筹推进智慧校园建设，负责学校信息化基础设施、各类信息系统和校园一卡通的建设、运行与维护，保障校园网络与信息安全，推动数据规范化管理和信息技术与教育教学的深度融合；同时，作为学校的文献中心，承担文献资源建设、流通阅览、阅读推广、数字资源服务和信息素质教育等工作，为教学、科研和学科建设提供文献信息保障；并通过新媒体平台运营和校史文化传播，发挥文化育人功能，努力建设资源丰富、服务优质、技术先进的现代化智慧校园支撑体系。部门主要职责：</w:t>
      </w:r>
    </w:p>
    <w:p w14:paraId="38DE8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化规划与智慧校园建设：规划并推进智慧校园建设，制定学校信息化发展规划和实施方案，负责信息化基础设施（硬件设备、服务器、网络设施、系统软件及工具软件等）的建设与维护，推动信息技术与教学、科研和管理的深度融合，提升校园智能化水平。</w:t>
      </w:r>
    </w:p>
    <w:p w14:paraId="45DCE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信息系统运行维护：负责学校各类信息系统的建设、运行、维护与管理，做好校园一卡通系统的日常运维，优化一卡通与门禁、考勤、食堂消费、图书馆借阅等场景的联动应用，保障系统持续稳定高效运行。</w:t>
      </w:r>
    </w:p>
    <w:p w14:paraId="1B85CB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网络与信息安全管理：制定网络安全应急预案，定期开展网络安全检查与评估，及时排查和处置安全隐患；协同处理各类网络与信息安全事件，为舆情监测提供技术支持；实施数据分类分级管理，健全数据安全管理制度。</w:t>
      </w:r>
    </w:p>
    <w:p w14:paraId="768AA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数据管理与服务支撑：构建校级数据中台，制定并推行统一的数据标准，负责各类数据的收集、存储、清洗、分析与共享；严格落实系统操作权限审批与动态管理；为缴费、财务、资产管理系统提供技术支持，并推进软件正版化工作。</w:t>
      </w:r>
    </w:p>
    <w:p w14:paraId="45EA3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文献资源建设：采集各类文献资料，进行科学加工、整序和管理，形成特色馆藏体系，为教学、科研和学科建设提供文献信息保障。做好纸本及数字资源采购、运维，开展学科服务与阅读推广。</w:t>
      </w:r>
    </w:p>
    <w:p w14:paraId="6E945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服务提供：做好流通阅览、参考咨询和资源传送工作，积极开发文献信息资源，开展文献信息服务。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信息素质教育：开展信息素质教育，培养读者的信息意识和获取、利用文献信息的能力。采用现代技术，加强自动化、网络化、数字化建设。</w:t>
      </w:r>
    </w:p>
    <w:p w14:paraId="5ABAE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统筹协调：组织和协调全校文献信息工作，实现资源优化配置。</w:t>
      </w:r>
    </w:p>
    <w:p w14:paraId="59991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学术研究：开展学术研究和科学研究，参加国内外图书情报界学术交流。</w:t>
      </w:r>
    </w:p>
    <w:p w14:paraId="7E5F3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</w:rPr>
        <w:t>资源共享：通过馆际互借、通借通还等机制，拓宽文献资源利用范围。</w:t>
      </w:r>
    </w:p>
    <w:p w14:paraId="4EFDA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11.</w:t>
      </w:r>
      <w:r>
        <w:rPr>
          <w:rFonts w:hint="eastAsia" w:ascii="仿宋_GB2312" w:hAnsi="仿宋_GB2312" w:eastAsia="仿宋_GB2312" w:cs="仿宋_GB2312"/>
          <w:sz w:val="32"/>
          <w:szCs w:val="32"/>
        </w:rPr>
        <w:t>校史馆建设工作：编制校史馆建设规划、年度工作计划，落实学校校史文化建设任务。组织校史馆开放接待，负责来访参观、讲解队伍管理，承担新生教育、校友接待、对外来访接待任务。</w:t>
      </w:r>
    </w:p>
    <w:p w14:paraId="42B0B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12.</w:t>
      </w:r>
      <w:r>
        <w:rPr>
          <w:rFonts w:hint="eastAsia" w:ascii="仿宋_GB2312" w:hAnsi="仿宋_GB2312" w:eastAsia="仿宋_GB2312" w:cs="仿宋_GB2312"/>
          <w:sz w:val="32"/>
          <w:szCs w:val="32"/>
        </w:rPr>
        <w:t>校史研究与文化传播：编撰校史资料、校史读本，开展校史讲座、文化宣传，挖掘办学精神与校园文化。</w:t>
      </w:r>
    </w:p>
    <w:p w14:paraId="79CBC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13.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本领域安全稳定及党风廉政建设相关要求，部门负责人为本部门安全第一责任人，对学校信息化基础设施、各类信息系统和校园一卡通的建设、运行与维护，保障校园网络与信息安全等业务安全工作负总责，落实学校《安全管理实施办法》相关专项职责。</w:t>
      </w:r>
    </w:p>
    <w:p w14:paraId="244B9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落实学校交办的其他工作任务。</w:t>
      </w:r>
    </w:p>
    <w:p w14:paraId="19DF9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（四）</w:t>
      </w:r>
      <w:r>
        <w:rPr>
          <w:rFonts w:hint="eastAsia" w:ascii="楷体_GB2312" w:hAnsi="楷体_GB2312" w:eastAsia="楷体_GB2312" w:cs="楷体_GB2312"/>
          <w:sz w:val="32"/>
          <w:szCs w:val="32"/>
        </w:rPr>
        <w:t>继续教育学院</w:t>
      </w:r>
    </w:p>
    <w:p w14:paraId="29BBF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继续教育学院是学校继续教育工作的主管部门，立足学校民办高职办学定位，紧扣山东省高职专科继续教育发展规划要求，承担统筹规划、组织实施、协调服务的核心职能，主要负责成人学历教育、非学历培训及职业技能鉴定相关工作，统筹开展升学类培训、职业技能/资格/等级证书培训及政府类教育培训综合服务，牵头开发特色培训项目、拓展多元办学渠道，聚力打造“管理+教学+服务”一体化工作体系，全面推动学校继续教育事业规范化、特色化、高质量发展。部门主要职责：</w:t>
      </w:r>
    </w:p>
    <w:p w14:paraId="011B6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落实山东省继续教育相关政策要求，制定学校继续教育发展规划及年度实施计划，完成上级教育、人社部门及学校交办的各项工作。</w:t>
      </w:r>
    </w:p>
    <w:p w14:paraId="58B3F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统筹学历继续教育工作，开展成人专科专业申报、自考助学单位资质申请与运营，对接本科高校成人函授站，负责学历教育招生、教学、学籍及毕业全流程管理。</w:t>
      </w:r>
    </w:p>
    <w:p w14:paraId="46343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统筹非学历培训工作，开展专升本、自考、春考技能等升学类培训，开发职业技能工种、资格/等级证书培训项目，组织培训教学与考核发证工作。</w:t>
      </w:r>
    </w:p>
    <w:p w14:paraId="096A7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拓展继续教育办学渠道，对接省内外院校、行业协会、企业，搭建校企社合作平台，打造区域性继续教育特色品牌。</w:t>
      </w:r>
    </w:p>
    <w:p w14:paraId="2269D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整合校内教学、实训、师资资源，搭建校外继续教育资源平台，建立教学质量监控与评价体系，保障继续教育教学质量。</w:t>
      </w:r>
    </w:p>
    <w:p w14:paraId="1EF7D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构建并运行继续教育闭环管理机制，做好工作督查、考核评价与优化改进，开展继续教育政策研究，提升办学效能与社会认可度。</w:t>
      </w:r>
    </w:p>
    <w:p w14:paraId="2E504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落实本领域安全稳定及党风廉政建设相关要求，部门负责人为本部门安全第一责任人，对继续教育办学、培训项目实施、学员管理等安全工作负总责，落实学校《安全管理实施办法》相关专项职责。</w:t>
      </w:r>
    </w:p>
    <w:p w14:paraId="23123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完成上级教育主管部门及学校交办的其他工作任务。</w:t>
      </w:r>
    </w:p>
    <w:p w14:paraId="0573CC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四、教学单位</w:t>
      </w:r>
    </w:p>
    <w:p w14:paraId="1D86F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</w:rPr>
        <w:t>马克思主义学院</w:t>
      </w:r>
    </w:p>
    <w:p w14:paraId="4B211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马克思主义学院承担全校思想政治理论课教育教学与课程建设工作，开展马克思主义理论研究、理论宣讲和社会服务，负责思政课师资队伍建设，做好学生思想价值引领。学院主要职责：</w:t>
      </w:r>
    </w:p>
    <w:p w14:paraId="04A8E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贯彻落实学校各项教育方针政策与管理制度，落实立德树人根本任务，发挥思想政治理论课铸魂育人主渠道作用。</w:t>
      </w:r>
    </w:p>
    <w:p w14:paraId="2DEFC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统筹学院教学组织运行、思政课程建设、思政课堂教学、思政教学改革、思政教学质量监控、思政教学检查、思政课考务组织、思政教学资料归档等思政课教学管理工作，对接学校教务科研处完成各项教学业务。</w:t>
      </w:r>
    </w:p>
    <w:p w14:paraId="266D7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组织实施思政实践教学，统筹实践教学资源，开展行走的思政课、实践研学等活动，保障实践教学规范有序。</w:t>
      </w:r>
    </w:p>
    <w:p w14:paraId="578C6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协同开展学生思想价值引领，参与学生意识形态教育、学风建设、学生思想动态研判，做好学生思想引导与主题教育工作。</w:t>
      </w:r>
    </w:p>
    <w:p w14:paraId="5A64D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负责学院师资队伍建设，强化师德师风建设，组织开展教研科研、教师业务培训、集体备课、教学能力提升，组织教师开展教学研究、理论宣讲与学术交流活动。</w:t>
      </w:r>
    </w:p>
    <w:p w14:paraId="58632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做好课程思政协同建设、理论社会服务、教学技能竞赛、教学创新、思政资源开发等工作。</w:t>
      </w:r>
    </w:p>
    <w:p w14:paraId="2E792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抓好学院党建、意识形态、安全稳定、宣传、各类台账资料整理上报。</w:t>
      </w:r>
    </w:p>
    <w:p w14:paraId="2D745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严格落实校园安全工作责任制，学院负责人为本学院安全第一责任人，对课堂教学、意识形态、教学活动组织等安全工作负总责，落实学校《安全管理实施办法》相关专项职责。</w:t>
      </w:r>
    </w:p>
    <w:p w14:paraId="62801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落实学校交办的其他工作任务。</w:t>
      </w:r>
    </w:p>
    <w:p w14:paraId="1200A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</w:rPr>
        <w:t>通识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教育</w:t>
      </w:r>
      <w:r>
        <w:rPr>
          <w:rFonts w:hint="eastAsia" w:ascii="楷体_GB2312" w:hAnsi="楷体_GB2312" w:eastAsia="楷体_GB2312" w:cs="楷体_GB2312"/>
          <w:sz w:val="32"/>
          <w:szCs w:val="32"/>
        </w:rPr>
        <w:t>学院</w:t>
      </w:r>
    </w:p>
    <w:p w14:paraId="30BE8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通识教育学院主要负责全校公共通识课程的教学组织、质量管控、教研改革工作，统筹全院师资队伍建设、学风建设、学生通识素养培育、日常行政服务、安全稳定等各项工作。学院主要职责：</w:t>
      </w:r>
    </w:p>
    <w:p w14:paraId="2DBF5F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校数学、英语、体育、美育、创新创业、职业素养等各类公共通识课程的教学运行管理。严格落实人才培养方案，统筹课程编排、教学实施、调停课管理，常态化开展教学督查、质量监控、学情分析，及时处置教学异常问题，规范教学全流程管理，保障全校通识教学工作平稳有序开展。</w:t>
      </w:r>
    </w:p>
    <w:p w14:paraId="02C2F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立足高职人才培养需求，牵头推进通识教育课程体系建设、课程标准化建设、精品课程、在线课程建设。组织开展通识教育教学改革、课题研究、教研交流、教学成果培育，优化通识课程教学模式，推动通识教育与专业教育融合，持续提升通识育人质量。</w:t>
      </w:r>
    </w:p>
    <w:p w14:paraId="44D93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全院专兼职教师的日常管理、考勤考核、教学任务统筹分配。常态化开展师德师风建设、教师教学能力培训、听课评课、师徒结对、教学竞赛等活动，搭建教师成长平台，规范教师从教行为，打造适配高职通识教育发展的高素质专业化师资队伍。</w:t>
      </w:r>
    </w:p>
    <w:p w14:paraId="24189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依托通识课程教学、第二课堂活动，统筹开展学生人文素养、职业素养、身心素质、创新创业素养培育工作。</w:t>
      </w:r>
    </w:p>
    <w:p w14:paraId="3FC18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统筹全校体育赛事、体质健康测试、阳光体育活动、美育展演等通识专项育人活动组织实施。落实学生体质健康、美育素养数据统计、分析、上报工作，扎实推进五育并举落地见效。</w:t>
      </w:r>
    </w:p>
    <w:p w14:paraId="2A6EE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落实校园安全工作责任制，学院负责人为本学院安全第一责任人，常态化开展教室、训练场地、办公区域等重点场所安全隐患排查整治。做好教学设备、场地、物资的维护保障工作，对课堂教学、意识形态、教学活动组织等安全工作负总责，落实学校《安全管理实施办法》相关专项职责。</w:t>
      </w:r>
    </w:p>
    <w:p w14:paraId="7E53A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落实学校交办的其他工作任务。</w:t>
      </w:r>
    </w:p>
    <w:p w14:paraId="2E6103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</w:rPr>
        <w:t>智能制造学院</w:t>
      </w:r>
    </w:p>
    <w:p w14:paraId="327AC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智能制造学院是学校培养智能制造、机械、机电、数控等领域高素质技术技能人才的主体教学部门，统筹专业建设、教学实训、学生管理、校企合作与社会服务工作，是学校工科人才培养、技能实训与产教融合的组织者、管理者和服务部门。学院主要职责：</w:t>
      </w:r>
    </w:p>
    <w:p w14:paraId="2CE34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贯彻执行学校党委、行政各项决议、制度文件，结合智能制造产业发展，制定学院中长期发展规划、年度工作计划，做好任务分解、组织实施、过程督导与工作总结汇报，落实党建、意识形态、师德师风、安全稳定主体责任。</w:t>
      </w:r>
    </w:p>
    <w:p w14:paraId="78C1D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负责学院各专业人才培养体系建设，开展行业企业调研，动态制（修）订人才培养方案、课程标准，推进课程改革、活页式教材、教学资源库建设，落实课程思政建设，持续改进人才培养质量。</w:t>
      </w:r>
    </w:p>
    <w:p w14:paraId="22CEA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全院教学运行管理，组织理论教学、理实一体化教学、实训教学、跟岗实习、顶岗实习、毕业综合实践全过程管理，开展教学检查、听课评课、教学质量监控与教学诊断改进，规范考务、成绩、学籍相关教学业务。</w:t>
      </w:r>
    </w:p>
    <w:p w14:paraId="0412E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推进实训车间、实验室规划建设、设备运维、资产管理、安全隐患排查，落实实训安全管理制度；组织开展职业技能大赛、创新创业大赛的选手遴选、集训、参赛、成果申报与资料归档工作。</w:t>
      </w:r>
    </w:p>
    <w:p w14:paraId="74266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开展师资队伍建设，统筹专任教师、双师型教师、兼职教师队伍建设与管理，组织教师业务培训、教学能力比赛、下企业实践锻炼，推动教研课题、教学成果、专利论文等教研科研工作。</w:t>
      </w:r>
    </w:p>
    <w:p w14:paraId="3BBDE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学生思想政治教育，统筹学风建设、日常行为管理、奖助勤贷补、评优评先、心理健康教育、安全教育、宿舍管理、团学建设、就业创业、毕业生离校工作，处置学生各类突发事件，做好学生风险研判与防控。</w:t>
      </w:r>
    </w:p>
    <w:p w14:paraId="60029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深化产教融合、校企合作，推进现代学徒制、订单班、校企共建基地、企业导师聘任，面向行业企业开展职工技能培训、技术咨询、技术服务等社会服务项目。</w:t>
      </w:r>
    </w:p>
    <w:p w14:paraId="645A1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做好学院行政办公、经费使用申报、物资采购、档案归集、对外对接协调，完成学校各职能部门交办的其他各项工作。</w:t>
      </w:r>
    </w:p>
    <w:p w14:paraId="249AF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落实本领域安全稳定及党风廉政建设相关要求，部门负责人为本部门安全第一责任人，对实训室设备、实训教学、学生管理、实习实践等安全工作负总责，落实学校《安全管理实施办法》相关专项职责。</w:t>
      </w:r>
    </w:p>
    <w:p w14:paraId="26B6D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落实学校交办的其他工作任务。</w:t>
      </w:r>
    </w:p>
    <w:p w14:paraId="38BAD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</w:rPr>
        <w:t>电子信息学院</w:t>
      </w:r>
    </w:p>
    <w:p w14:paraId="432F4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电子信息学院是学校培养电子技术、通信、物联网、计算机应用等领域技术技能人才的核心教学部门，统筹专</w:t>
      </w:r>
    </w:p>
    <w:p w14:paraId="5A269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业教学、实训运维、校企协同、学生教育管理等工作，是学校电子信息类人才培养、技术实训与创新创业教育的组织者、管理者和服务部门。学院主要职责：</w:t>
      </w:r>
    </w:p>
    <w:p w14:paraId="4DE5A2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贯彻落实学校党委、行政各项工作部署，落实党建、党风廉政、意识形态、师德师风、宣传教育、安全稳定相关工作，统筹学院党务、行政、教学、科研、继续教育、学生管理、就业等各项工作。</w:t>
      </w:r>
    </w:p>
    <w:p w14:paraId="056D9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负责学院专业建设、人才培养方案修订、课程与教材建设、教学改革、实训条件建设，组织开展教学质量监控、日常教学运行管理，保障教学工作有序实施。</w:t>
      </w:r>
    </w:p>
    <w:p w14:paraId="38EB8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统筹教科研工作，组织教师开展教科研项目申报、学术研、技能竞赛、技术服务，推动教研成果应用落地。</w:t>
      </w:r>
    </w:p>
    <w:p w14:paraId="72AB1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开展学生思想政治教育、日常学生管理、学风建设、奖助评优、心理健康教育、实习就业、社团管理、安全教育等学生工作，维护学生群体稳定。</w:t>
      </w:r>
    </w:p>
    <w:p w14:paraId="647D2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负责学院师资队伍建设，落实教师师德考核、业务考核、业务培养、教研活动组织，做好教师日常管理。</w:t>
      </w:r>
    </w:p>
    <w:p w14:paraId="4064E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做好学院行政综合事务，包括会议组织、资料归档、各类材料报送，完成学校各职能部门交办的其他工作。</w:t>
      </w:r>
    </w:p>
    <w:p w14:paraId="67B20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落实本领域安全稳定及党风廉政建设相关要求，部门负责人为本部门安全第一责任人，对机房实训室、实验实训、学生教育管理、实习实践等安全工作负总责，落实学校《安全管理实施办法》相关专项职责。</w:t>
      </w:r>
    </w:p>
    <w:p w14:paraId="07446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落实学校交办的其他工作任务。</w:t>
      </w:r>
    </w:p>
    <w:p w14:paraId="1BBC1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五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</w:rPr>
        <w:t>中医健康学院</w:t>
      </w:r>
    </w:p>
    <w:p w14:paraId="4069B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医健康学院承担社区康复、健康管理、康复工程技术相关专业人才培养、教育教学、学生管理、专业建设、实训室建设、科学研究、师资队伍建设、校企合作、社会服务等工作，统筹落实学院教学运行、学生思想政治教育与日常管理、实践实训、课程建设等各项业务。学院主要职责：</w:t>
      </w:r>
    </w:p>
    <w:p w14:paraId="00D65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贯彻落实学校党委、行政各项工作部署，落实党建、党风廉政、意识形态、师德师风、宣传教育、安全稳定相关工作，统筹学院党务、行政、教学、科研、继续教育、学生管理、就业等各项工作。</w:t>
      </w:r>
    </w:p>
    <w:p w14:paraId="0DF7E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负责学院专业建设、人才培养方案修订、课程与教材建设、教学改革、实训条件建设，组织开展教学质量监控、日常教学运行管理，保障教学工作有序实施。</w:t>
      </w:r>
    </w:p>
    <w:p w14:paraId="2CC8E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统筹教科研工作，组织教师开展教科研项目申报、学术研究、技能竞赛、技术服务，推动教研成果应用落地。</w:t>
      </w:r>
    </w:p>
    <w:p w14:paraId="07D7A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开展学生思想政治教育、日常学生管理、学风建设、奖助评优、心理健康教育、实习就业、社团管理、安全教育等学生工作，维护学生群体稳定。</w:t>
      </w:r>
    </w:p>
    <w:p w14:paraId="64573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负责学院师资队伍建设，落实教师师德考核、业务考核、业务培养、教研活动组织，做好教师日常管理。</w:t>
      </w:r>
    </w:p>
    <w:p w14:paraId="784D1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做好学院行政综合事务，包括会议组织、资料归档、各类材料报送，完成学校各职能部门交办的其他工作。</w:t>
      </w:r>
    </w:p>
    <w:p w14:paraId="59DEE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落实本领域安全稳定及党风廉政建设相关要求，部门负责人为本部门安全第一责任人，对医药实训场地、院感防控、实训实操、学生实习管理等安全工作负总责，落实学校《安全管理实施办法》相关专项职责。</w:t>
      </w:r>
    </w:p>
    <w:p w14:paraId="03B74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落实学校交办的其他工作任务。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4D00F1"/>
    <w:rsid w:val="2B3516DE"/>
    <w:rsid w:val="3423339C"/>
    <w:rsid w:val="4878449A"/>
    <w:rsid w:val="563604CE"/>
    <w:rsid w:val="5AC05345"/>
    <w:rsid w:val="688D32AA"/>
    <w:rsid w:val="7474618E"/>
    <w:rsid w:val="79BA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60" w:lineRule="exact"/>
      <w:jc w:val="center"/>
      <w:outlineLvl w:val="0"/>
    </w:pPr>
    <w:rPr>
      <w:rFonts w:ascii="Calibri" w:hAnsi="Calibri" w:eastAsia="方正小标宋简体"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6211</Words>
  <Characters>6346</Characters>
  <Lines>0</Lines>
  <Paragraphs>0</Paragraphs>
  <TotalTime>5</TotalTime>
  <ScaleCrop>false</ScaleCrop>
  <LinksUpToDate>false</LinksUpToDate>
  <CharactersWithSpaces>6346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2026-02-04T05:51:00Z</dcterms:created>
  <dc:creator>23874</dc:creator>
  <cp:lastModifiedBy>刘洋</cp:lastModifiedBy>
  <dcterms:modified xsi:type="dcterms:W3CDTF">2026-09-20T03:08:58Z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BF9B5335ECC44EFE9ACC6DE0A594CD53_13</vt:lpwstr>
  </property>
  <property fmtid="{D5CDD505-2E9C-101B-9397-08002B2CF9AE}" pid="4" name="KSOTemplateDocerSaveRecord">
    <vt:lpwstr>eyJoZGlkIjoiNzBlNDc5ZjM2Y2FhNzFmMzNlZDc4MWVkMTE3MjQzZTEiLCJ1c2VySWQiOiI2ODgwNjg3NDQifQ==</vt:lpwstr>
  </property>
</Properties>
</file>